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67" w:rsidRDefault="00B41867">
      <w:pPr>
        <w:spacing w:line="60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B41867" w:rsidRDefault="00B41867">
      <w:pPr>
        <w:spacing w:line="60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B41867" w:rsidRDefault="0099056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附件</w:t>
      </w: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</w:p>
    <w:p w:rsidR="00B41867" w:rsidRDefault="00B41867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B41867" w:rsidRDefault="00B41867">
      <w:pPr>
        <w:spacing w:line="60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41867" w:rsidRDefault="00B41867">
      <w:pPr>
        <w:spacing w:line="60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41867" w:rsidRDefault="00B41867">
      <w:pPr>
        <w:spacing w:line="60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41867" w:rsidRDefault="00990566">
      <w:pPr>
        <w:spacing w:line="60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中国企业“设计出海”典型案例</w:t>
      </w:r>
    </w:p>
    <w:p w:rsidR="00B41867" w:rsidRDefault="00990566">
      <w:pPr>
        <w:spacing w:line="60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申报书</w:t>
      </w:r>
    </w:p>
    <w:p w:rsidR="00B41867" w:rsidRDefault="00B41867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B41867" w:rsidRDefault="00B41867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B41867" w:rsidRDefault="00B41867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B41867" w:rsidRDefault="00B41867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B41867" w:rsidRDefault="00B41867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B41867" w:rsidRDefault="00B41867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B41867" w:rsidRDefault="00B41867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B41867" w:rsidRDefault="0099056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申报案例名称：</w:t>
      </w:r>
    </w:p>
    <w:p w:rsidR="00B41867" w:rsidRDefault="0099056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申报案例类型：</w:t>
      </w:r>
    </w:p>
    <w:p w:rsidR="00B41867" w:rsidRDefault="0099056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申报单位（公章）：</w:t>
      </w:r>
    </w:p>
    <w:p w:rsidR="00B41867" w:rsidRDefault="0099056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联系人：</w:t>
      </w:r>
    </w:p>
    <w:p w:rsidR="00B41867" w:rsidRDefault="0099056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填表日期：</w:t>
      </w:r>
    </w:p>
    <w:p w:rsidR="00B41867" w:rsidRDefault="00B41867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B41867" w:rsidRDefault="00B41867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B41867" w:rsidRDefault="00B41867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B41867" w:rsidRDefault="00B41867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B41867" w:rsidRDefault="00990566">
      <w:pPr>
        <w:spacing w:line="600" w:lineRule="exact"/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填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报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须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知</w:t>
      </w:r>
    </w:p>
    <w:p w:rsidR="00B41867" w:rsidRDefault="00B41867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B41867" w:rsidRDefault="0099056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一、申报单位应仔细阅读《关于征集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2025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年度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中国企业“设计出海”典型案例的通知》的有关说明，如实填写各项内容。</w:t>
      </w:r>
    </w:p>
    <w:p w:rsidR="00B41867" w:rsidRDefault="0099056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二、除另有说明外，申报书中栏目不得缺失。</w:t>
      </w:r>
    </w:p>
    <w:p w:rsidR="00B41867" w:rsidRDefault="0099056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三、申报单位需在申报表和申报书封面页加盖公章，并将电子扫描版按时提交至指定邮箱。</w:t>
      </w:r>
    </w:p>
    <w:p w:rsidR="00B41867" w:rsidRDefault="0099056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四、申报单位应客观、真实地填报案例材料，遵守国家有关知识产权法规，对提供的全部资料的真实性负责。</w:t>
      </w:r>
    </w:p>
    <w:p w:rsidR="00B41867" w:rsidRDefault="00B41867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B41867" w:rsidRDefault="00B41867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B41867" w:rsidRDefault="00B41867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B41867" w:rsidRDefault="00B41867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B41867" w:rsidRDefault="00B41867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B41867" w:rsidRDefault="00B41867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B41867" w:rsidRDefault="00B41867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B41867" w:rsidRDefault="00B41867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B41867" w:rsidRDefault="00B41867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B41867" w:rsidRDefault="00B41867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B41867" w:rsidRDefault="00B41867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B41867" w:rsidRDefault="00B41867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B41867" w:rsidRDefault="00B41867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B41867" w:rsidRDefault="00990566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一、项目背景</w:t>
      </w:r>
    </w:p>
    <w:p w:rsidR="00B41867" w:rsidRDefault="00990566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（一）海外市场洞察</w:t>
      </w:r>
    </w:p>
    <w:p w:rsidR="00B41867" w:rsidRDefault="0099056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聚焦目标市场文化差异、用户行为特征及竞争格局，分析本土化设计需求痛点，明确设计创新需解决的特定问题。</w:t>
      </w:r>
    </w:p>
    <w:p w:rsidR="00B41867" w:rsidRDefault="00990566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（二）跨文化设计能力储备</w:t>
      </w:r>
    </w:p>
    <w:p w:rsidR="00B41867" w:rsidRDefault="0099056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阐述企业国际化设计团队构成、跨文化研究基础，以及既往海外合作项目经验或国际设计标准认证资质。</w:t>
      </w:r>
    </w:p>
    <w:p w:rsidR="00B41867" w:rsidRDefault="00990566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（三）设计出海核心挑战</w:t>
      </w:r>
    </w:p>
    <w:p w:rsidR="00B41867" w:rsidRDefault="0099056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说明文化转译障碍、本地化合规壁垒或设计协同难点，揭示设计创新突破方向。</w:t>
      </w:r>
    </w:p>
    <w:p w:rsidR="00B41867" w:rsidRDefault="00990566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二、方法</w:t>
      </w:r>
      <w:r>
        <w:rPr>
          <w:rFonts w:ascii="黑体" w:eastAsia="黑体" w:hAnsi="黑体" w:cs="黑体" w:hint="eastAsia"/>
          <w:sz w:val="32"/>
          <w:szCs w:val="32"/>
        </w:rPr>
        <w:t>体系</w:t>
      </w:r>
    </w:p>
    <w:p w:rsidR="00B41867" w:rsidRDefault="00990566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（一）文化转译设计体系</w:t>
      </w:r>
    </w:p>
    <w:p w:rsidR="00B41867" w:rsidRDefault="0099056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从文化符号解构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功能场景重构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美学价值再造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等方面阐述设计“出海”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的应用逻辑。</w:t>
      </w:r>
    </w:p>
    <w:p w:rsidR="00B41867" w:rsidRDefault="00990566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（二）关键</w:t>
      </w:r>
      <w:r>
        <w:rPr>
          <w:rFonts w:ascii="楷体_GB2312" w:eastAsia="楷体_GB2312" w:hAnsi="楷体_GB2312" w:cs="楷体_GB2312" w:hint="eastAsia"/>
          <w:sz w:val="32"/>
          <w:szCs w:val="32"/>
        </w:rPr>
        <w:t>设计创新</w:t>
      </w:r>
      <w:r>
        <w:rPr>
          <w:rFonts w:ascii="楷体_GB2312" w:eastAsia="楷体_GB2312" w:hAnsi="楷体_GB2312" w:cs="楷体_GB2312" w:hint="eastAsia"/>
          <w:sz w:val="32"/>
          <w:szCs w:val="32"/>
        </w:rPr>
        <w:t>突破点</w:t>
      </w:r>
    </w:p>
    <w:p w:rsidR="00B41867" w:rsidRDefault="0099056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从</w:t>
      </w:r>
      <w:r>
        <w:rPr>
          <w:rFonts w:ascii="Times New Roman" w:eastAsia="仿宋_GB2312" w:hAnsi="Times New Roman" w:cs="仿宋_GB2312" w:hint="eastAsia"/>
          <w:sz w:val="32"/>
          <w:szCs w:val="32"/>
        </w:rPr>
        <w:t>文化</w:t>
      </w:r>
      <w:r>
        <w:rPr>
          <w:rFonts w:ascii="Times New Roman" w:eastAsia="仿宋_GB2312" w:hAnsi="Times New Roman" w:cs="仿宋_GB2312" w:hint="eastAsia"/>
          <w:sz w:val="32"/>
          <w:szCs w:val="32"/>
        </w:rPr>
        <w:t>适应性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设计</w:t>
      </w:r>
      <w:r>
        <w:rPr>
          <w:rFonts w:ascii="Times New Roman" w:eastAsia="仿宋_GB2312" w:hAnsi="Times New Roman" w:cs="仿宋_GB2312" w:hint="eastAsia"/>
          <w:sz w:val="32"/>
          <w:szCs w:val="32"/>
        </w:rPr>
        <w:t>方法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本地化设计工具</w:t>
      </w:r>
      <w:r>
        <w:rPr>
          <w:rFonts w:ascii="Times New Roman" w:eastAsia="仿宋_GB2312" w:hAnsi="Times New Roman" w:cs="仿宋_GB2312" w:hint="eastAsia"/>
          <w:sz w:val="32"/>
          <w:szCs w:val="32"/>
        </w:rPr>
        <w:t>开发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全球化品牌叙事体系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等方面阐述设计“出海”的创新方法。</w:t>
      </w:r>
    </w:p>
    <w:p w:rsidR="00B41867" w:rsidRDefault="00990566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（三）知识产权与标准引领</w:t>
      </w:r>
    </w:p>
    <w:p w:rsidR="00B41867" w:rsidRDefault="0099056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从</w:t>
      </w:r>
      <w:r>
        <w:rPr>
          <w:rFonts w:ascii="Times New Roman" w:eastAsia="仿宋_GB2312" w:hAnsi="Times New Roman" w:cs="仿宋_GB2312" w:hint="eastAsia"/>
          <w:sz w:val="32"/>
          <w:szCs w:val="32"/>
        </w:rPr>
        <w:t>海外专利布局、国际设计奖项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主导</w:t>
      </w:r>
      <w:r>
        <w:rPr>
          <w:rFonts w:ascii="Times New Roman" w:eastAsia="仿宋_GB2312" w:hAnsi="Times New Roman" w:cs="仿宋_GB2312" w:hint="eastAsia"/>
          <w:sz w:val="32"/>
          <w:szCs w:val="32"/>
        </w:rPr>
        <w:t>/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参与制定的</w:t>
      </w:r>
      <w:r>
        <w:rPr>
          <w:rFonts w:ascii="Times New Roman" w:eastAsia="仿宋_GB2312" w:hAnsi="Times New Roman" w:cs="仿宋_GB2312" w:hint="eastAsia"/>
          <w:sz w:val="32"/>
          <w:szCs w:val="32"/>
        </w:rPr>
        <w:t>国际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设计标准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等方面阐述设计“出海”的实现成果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B41867" w:rsidRDefault="00990566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三、实施路径</w:t>
      </w:r>
    </w:p>
    <w:p w:rsidR="00B41867" w:rsidRDefault="00990566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（一）设计策略实施路径</w:t>
      </w:r>
    </w:p>
    <w:p w:rsidR="00B41867" w:rsidRDefault="0099056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阐述具体的设计“出海”应用策略、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设计协作机制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及实施路径等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B41867" w:rsidRDefault="00990566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</w:t>
      </w:r>
      <w:r>
        <w:rPr>
          <w:rFonts w:ascii="楷体_GB2312" w:eastAsia="楷体_GB2312" w:hAnsi="楷体_GB2312" w:cs="楷体_GB2312" w:hint="eastAsia"/>
          <w:sz w:val="32"/>
          <w:szCs w:val="32"/>
        </w:rPr>
        <w:t>设计</w:t>
      </w:r>
      <w:r>
        <w:rPr>
          <w:rFonts w:ascii="楷体_GB2312" w:eastAsia="楷体_GB2312" w:hAnsi="楷体_GB2312" w:cs="楷体_GB2312" w:hint="eastAsia"/>
          <w:sz w:val="32"/>
          <w:szCs w:val="32"/>
        </w:rPr>
        <w:t>协同创新</w:t>
      </w:r>
      <w:r>
        <w:rPr>
          <w:rFonts w:ascii="楷体_GB2312" w:eastAsia="楷体_GB2312" w:hAnsi="楷体_GB2312" w:cs="楷体_GB2312" w:hint="eastAsia"/>
          <w:sz w:val="32"/>
          <w:szCs w:val="32"/>
        </w:rPr>
        <w:t>路径</w:t>
      </w:r>
    </w:p>
    <w:p w:rsidR="00B41867" w:rsidRDefault="0099056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阐述产学研合作模式、产业链协同机制及数字化协作平台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B41867" w:rsidRDefault="00990566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（三）商业化落地路径</w:t>
      </w:r>
    </w:p>
    <w:p w:rsidR="00B41867" w:rsidRDefault="0099056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说明设计成果在目标市场的产品线迭代策略、设计服务模式以及品牌认知度提升量化指标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B41867" w:rsidRDefault="00990566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四、项目应用情况</w:t>
      </w:r>
    </w:p>
    <w:p w:rsidR="00B41867" w:rsidRDefault="0099056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阐述已研发生产的产品或已实现应用的场景。</w:t>
      </w:r>
    </w:p>
    <w:p w:rsidR="00B41867" w:rsidRDefault="00990566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五、后续推广计划</w:t>
      </w:r>
    </w:p>
    <w:p w:rsidR="00B41867" w:rsidRDefault="0099056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阐述后续推广计划。</w:t>
      </w:r>
    </w:p>
    <w:p w:rsidR="00B41867" w:rsidRDefault="00990566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注：若项目包含的技术或产品，有推广应用到其他行业或场景的潜力，请进行重点阐述分析。</w:t>
      </w:r>
    </w:p>
    <w:p w:rsidR="00B41867" w:rsidRDefault="00B41867">
      <w:pPr>
        <w:widowControl/>
        <w:spacing w:line="600" w:lineRule="exact"/>
        <w:jc w:val="left"/>
        <w:rPr>
          <w:rFonts w:ascii="Times New Roman" w:eastAsia="仿宋_GB2312" w:hAnsi="Times New Roman" w:cs="仿宋_GB2312"/>
          <w:sz w:val="32"/>
          <w:szCs w:val="32"/>
        </w:rPr>
      </w:pPr>
    </w:p>
    <w:sectPr w:rsidR="00B41867" w:rsidSect="00B4186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566" w:rsidRDefault="00990566" w:rsidP="00B41867">
      <w:r>
        <w:separator/>
      </w:r>
    </w:p>
  </w:endnote>
  <w:endnote w:type="continuationSeparator" w:id="1">
    <w:p w:rsidR="00990566" w:rsidRDefault="00990566" w:rsidP="00B41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867" w:rsidRDefault="00B4186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B41867" w:rsidRDefault="00B41867">
                <w:pPr>
                  <w:pStyle w:val="a3"/>
                </w:pPr>
                <w:r>
                  <w:fldChar w:fldCharType="begin"/>
                </w:r>
                <w:r w:rsidR="00990566">
                  <w:instrText xml:space="preserve"> PAGE  \* MERGEFORMAT </w:instrText>
                </w:r>
                <w:r>
                  <w:fldChar w:fldCharType="separate"/>
                </w:r>
                <w:r w:rsidR="00CE456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566" w:rsidRDefault="00990566" w:rsidP="00B41867">
      <w:r>
        <w:separator/>
      </w:r>
    </w:p>
  </w:footnote>
  <w:footnote w:type="continuationSeparator" w:id="1">
    <w:p w:rsidR="00990566" w:rsidRDefault="00990566" w:rsidP="00B41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95E8A4"/>
    <w:multiLevelType w:val="singleLevel"/>
    <w:tmpl w:val="AF95E8A4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YyZThkYjg5YmI5YmVkMzViZDA3ZWQ1MjI1ZjZmYzEifQ=="/>
  </w:docVars>
  <w:rsids>
    <w:rsidRoot w:val="2DF12586"/>
    <w:rsid w:val="000147D2"/>
    <w:rsid w:val="001D4294"/>
    <w:rsid w:val="00264795"/>
    <w:rsid w:val="00287BB1"/>
    <w:rsid w:val="0032042A"/>
    <w:rsid w:val="00335AB0"/>
    <w:rsid w:val="004A6429"/>
    <w:rsid w:val="005D4F0C"/>
    <w:rsid w:val="00682127"/>
    <w:rsid w:val="00836585"/>
    <w:rsid w:val="008A46E5"/>
    <w:rsid w:val="00990566"/>
    <w:rsid w:val="00A4633B"/>
    <w:rsid w:val="00AA1C68"/>
    <w:rsid w:val="00B41867"/>
    <w:rsid w:val="00C6614B"/>
    <w:rsid w:val="00CE456C"/>
    <w:rsid w:val="00DC15A1"/>
    <w:rsid w:val="00E0379D"/>
    <w:rsid w:val="00E341E9"/>
    <w:rsid w:val="00ED2E8F"/>
    <w:rsid w:val="00FF65A0"/>
    <w:rsid w:val="040645D5"/>
    <w:rsid w:val="04D52001"/>
    <w:rsid w:val="0B317C9D"/>
    <w:rsid w:val="25B26EAB"/>
    <w:rsid w:val="2DF12586"/>
    <w:rsid w:val="315C5B51"/>
    <w:rsid w:val="35557E54"/>
    <w:rsid w:val="3F4C1038"/>
    <w:rsid w:val="5015662D"/>
    <w:rsid w:val="693904AE"/>
    <w:rsid w:val="71AA4E46"/>
    <w:rsid w:val="7A492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8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B41867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41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418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4186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B4186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B41867"/>
    <w:rPr>
      <w:b/>
    </w:rPr>
  </w:style>
  <w:style w:type="character" w:customStyle="1" w:styleId="Char0">
    <w:name w:val="页眉 Char"/>
    <w:basedOn w:val="a0"/>
    <w:link w:val="a4"/>
    <w:qFormat/>
    <w:rsid w:val="00B4186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418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fanfan</dc:creator>
  <cp:lastModifiedBy>zhangqiang</cp:lastModifiedBy>
  <cp:revision>16</cp:revision>
  <cp:lastPrinted>2025-04-03T06:59:00Z</cp:lastPrinted>
  <dcterms:created xsi:type="dcterms:W3CDTF">2024-08-15T06:05:00Z</dcterms:created>
  <dcterms:modified xsi:type="dcterms:W3CDTF">2025-04-03T09:16:00Z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3941E864EC724D82BE322BBC3D7BD54E_13</vt:lpwstr>
  </property>
</Properties>
</file>